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E135A" w14:textId="77777777" w:rsidR="001B0841" w:rsidRPr="0036096B" w:rsidRDefault="001B0841" w:rsidP="0036096B">
      <w:pPr>
        <w:pStyle w:val="NormalWeb"/>
        <w:spacing w:before="0" w:beforeAutospacing="0" w:after="0" w:afterAutospacing="0"/>
        <w:jc w:val="center"/>
        <w:rPr>
          <w:rFonts w:asciiTheme="minorHAnsi" w:hAnsiTheme="minorHAnsi" w:cstheme="minorHAnsi"/>
          <w:b/>
          <w:bCs/>
          <w:color w:val="000000"/>
          <w:sz w:val="22"/>
          <w:szCs w:val="22"/>
        </w:rPr>
      </w:pPr>
      <w:r w:rsidRPr="0036096B">
        <w:rPr>
          <w:rFonts w:asciiTheme="minorHAnsi" w:hAnsiTheme="minorHAnsi" w:cstheme="minorHAnsi"/>
          <w:b/>
          <w:bCs/>
          <w:color w:val="000000"/>
          <w:sz w:val="22"/>
          <w:szCs w:val="22"/>
        </w:rPr>
        <w:t>Minutes: Bluemont Executive Committee</w:t>
      </w:r>
    </w:p>
    <w:p w14:paraId="6980E8A4" w14:textId="609EF68D" w:rsidR="0036096B" w:rsidRPr="0036096B" w:rsidRDefault="0036096B" w:rsidP="0036096B">
      <w:pPr>
        <w:pStyle w:val="Default"/>
        <w:jc w:val="center"/>
        <w:rPr>
          <w:rFonts w:asciiTheme="minorHAnsi" w:hAnsiTheme="minorHAnsi" w:cstheme="minorHAnsi"/>
          <w:sz w:val="22"/>
          <w:szCs w:val="22"/>
        </w:rPr>
      </w:pPr>
      <w:r w:rsidRPr="0036096B">
        <w:rPr>
          <w:rFonts w:asciiTheme="minorHAnsi" w:hAnsiTheme="minorHAnsi" w:cstheme="minorHAnsi"/>
          <w:sz w:val="22"/>
          <w:szCs w:val="22"/>
        </w:rPr>
        <w:t>On Zoom and at the Key School 855 North Edison Street</w:t>
      </w:r>
    </w:p>
    <w:p w14:paraId="27394601" w14:textId="5C3316C6" w:rsidR="001B0841" w:rsidRPr="0036096B" w:rsidRDefault="004F4E8A" w:rsidP="0036096B">
      <w:pPr>
        <w:pStyle w:val="NormalWeb"/>
        <w:spacing w:before="0" w:beforeAutospacing="0" w:after="0" w:afterAutospacing="0"/>
        <w:jc w:val="center"/>
        <w:rPr>
          <w:rFonts w:asciiTheme="minorHAnsi" w:hAnsiTheme="minorHAnsi" w:cstheme="minorHAnsi"/>
          <w:color w:val="000000"/>
          <w:sz w:val="22"/>
          <w:szCs w:val="22"/>
        </w:rPr>
      </w:pPr>
      <w:r w:rsidRPr="0036096B">
        <w:rPr>
          <w:rFonts w:asciiTheme="minorHAnsi" w:hAnsiTheme="minorHAnsi" w:cstheme="minorHAnsi"/>
          <w:color w:val="000000"/>
          <w:sz w:val="22"/>
          <w:szCs w:val="22"/>
        </w:rPr>
        <w:t>February 28</w:t>
      </w:r>
      <w:r w:rsidR="001B0841" w:rsidRPr="0036096B">
        <w:rPr>
          <w:rFonts w:asciiTheme="minorHAnsi" w:hAnsiTheme="minorHAnsi" w:cstheme="minorHAnsi"/>
          <w:color w:val="000000"/>
          <w:sz w:val="22"/>
          <w:szCs w:val="22"/>
        </w:rPr>
        <w:t>, 202</w:t>
      </w:r>
      <w:r w:rsidRPr="0036096B">
        <w:rPr>
          <w:rFonts w:asciiTheme="minorHAnsi" w:hAnsiTheme="minorHAnsi" w:cstheme="minorHAnsi"/>
          <w:color w:val="000000"/>
          <w:sz w:val="22"/>
          <w:szCs w:val="22"/>
        </w:rPr>
        <w:t>4</w:t>
      </w:r>
      <w:r w:rsidR="001B0841" w:rsidRPr="0036096B">
        <w:rPr>
          <w:rFonts w:asciiTheme="minorHAnsi" w:hAnsiTheme="minorHAnsi" w:cstheme="minorHAnsi"/>
          <w:color w:val="000000"/>
          <w:sz w:val="22"/>
          <w:szCs w:val="22"/>
        </w:rPr>
        <w:t>; 7:00 PM</w:t>
      </w:r>
    </w:p>
    <w:p w14:paraId="5B3F6AD4" w14:textId="77777777" w:rsidR="001B0841" w:rsidRPr="0036096B" w:rsidRDefault="001B0841" w:rsidP="0036096B">
      <w:pPr>
        <w:pStyle w:val="NormalWeb"/>
        <w:spacing w:before="0" w:beforeAutospacing="0" w:after="0" w:afterAutospacing="0"/>
        <w:jc w:val="center"/>
        <w:rPr>
          <w:rFonts w:asciiTheme="minorHAnsi" w:hAnsiTheme="minorHAnsi" w:cstheme="minorHAnsi"/>
          <w:color w:val="000000"/>
          <w:sz w:val="22"/>
          <w:szCs w:val="22"/>
        </w:rPr>
      </w:pPr>
      <w:r w:rsidRPr="0036096B">
        <w:rPr>
          <w:rFonts w:asciiTheme="minorHAnsi" w:hAnsiTheme="minorHAnsi" w:cstheme="minorHAnsi"/>
          <w:color w:val="000000"/>
          <w:sz w:val="22"/>
          <w:szCs w:val="22"/>
        </w:rPr>
        <w:t>Via Zoom</w:t>
      </w:r>
    </w:p>
    <w:p w14:paraId="2AF23862" w14:textId="77777777" w:rsidR="001B0841" w:rsidRPr="0036096B" w:rsidRDefault="001B0841" w:rsidP="001B0841">
      <w:pPr>
        <w:pStyle w:val="NormalWeb"/>
        <w:rPr>
          <w:rFonts w:asciiTheme="minorHAnsi" w:hAnsiTheme="minorHAnsi" w:cstheme="minorHAnsi"/>
          <w:color w:val="000000"/>
          <w:sz w:val="22"/>
          <w:szCs w:val="22"/>
        </w:rPr>
      </w:pPr>
      <w:r w:rsidRPr="0036096B">
        <w:rPr>
          <w:rFonts w:asciiTheme="minorHAnsi" w:hAnsiTheme="minorHAnsi" w:cstheme="minorHAnsi"/>
          <w:color w:val="000000"/>
          <w:sz w:val="22"/>
          <w:szCs w:val="22"/>
        </w:rPr>
        <w:t>1. The President established that a quorum was present.</w:t>
      </w:r>
    </w:p>
    <w:p w14:paraId="2969DAA0" w14:textId="306375BC" w:rsidR="001B0841" w:rsidRPr="0036096B" w:rsidRDefault="001B0841" w:rsidP="001B0841">
      <w:pPr>
        <w:pStyle w:val="NormalWeb"/>
        <w:rPr>
          <w:rFonts w:asciiTheme="minorHAnsi" w:hAnsiTheme="minorHAnsi" w:cstheme="minorHAnsi"/>
          <w:color w:val="000000"/>
          <w:sz w:val="22"/>
          <w:szCs w:val="22"/>
        </w:rPr>
      </w:pPr>
      <w:r w:rsidRPr="0036096B">
        <w:rPr>
          <w:rFonts w:asciiTheme="minorHAnsi" w:hAnsiTheme="minorHAnsi" w:cstheme="minorHAnsi"/>
          <w:color w:val="000000"/>
          <w:sz w:val="22"/>
          <w:szCs w:val="22"/>
        </w:rPr>
        <w:t xml:space="preserve">2. Members unanimously approved the minutes of the </w:t>
      </w:r>
      <w:r w:rsidR="00BB47E8" w:rsidRPr="0036096B">
        <w:rPr>
          <w:rFonts w:asciiTheme="minorHAnsi" w:hAnsiTheme="minorHAnsi" w:cstheme="minorHAnsi"/>
          <w:color w:val="000000"/>
          <w:sz w:val="22"/>
          <w:szCs w:val="22"/>
        </w:rPr>
        <w:t>January</w:t>
      </w:r>
      <w:r w:rsidRPr="0036096B">
        <w:rPr>
          <w:rFonts w:asciiTheme="minorHAnsi" w:hAnsiTheme="minorHAnsi" w:cstheme="minorHAnsi"/>
          <w:color w:val="000000"/>
          <w:sz w:val="22"/>
          <w:szCs w:val="22"/>
        </w:rPr>
        <w:t xml:space="preserve"> meeting, without changes.</w:t>
      </w:r>
    </w:p>
    <w:p w14:paraId="5FF39062" w14:textId="46A28994" w:rsidR="001B0841" w:rsidRPr="0036096B" w:rsidRDefault="001B0841" w:rsidP="004F4E8A">
      <w:pPr>
        <w:pStyle w:val="NormalWeb"/>
        <w:rPr>
          <w:rFonts w:asciiTheme="minorHAnsi" w:hAnsiTheme="minorHAnsi" w:cstheme="minorHAnsi"/>
          <w:color w:val="000000"/>
          <w:sz w:val="22"/>
          <w:szCs w:val="22"/>
        </w:rPr>
      </w:pPr>
      <w:r w:rsidRPr="0036096B">
        <w:rPr>
          <w:rFonts w:asciiTheme="minorHAnsi" w:hAnsiTheme="minorHAnsi" w:cstheme="minorHAnsi"/>
          <w:color w:val="000000"/>
          <w:sz w:val="22"/>
          <w:szCs w:val="22"/>
        </w:rPr>
        <w:t>3</w:t>
      </w:r>
      <w:r w:rsidRPr="0036096B">
        <w:rPr>
          <w:rFonts w:asciiTheme="minorHAnsi" w:hAnsiTheme="minorHAnsi" w:cstheme="minorHAnsi"/>
          <w:b/>
          <w:bCs/>
          <w:color w:val="000000"/>
          <w:sz w:val="22"/>
          <w:szCs w:val="22"/>
          <w:u w:val="single"/>
        </w:rPr>
        <w:t>. Reports from Officers and Committee Chairs</w:t>
      </w:r>
    </w:p>
    <w:p w14:paraId="403A68B8" w14:textId="39ACABAA" w:rsidR="00BB47E8" w:rsidRPr="0036096B" w:rsidRDefault="00BB47E8" w:rsidP="00BB47E8">
      <w:pPr>
        <w:rPr>
          <w:rFonts w:cstheme="minorHAnsi"/>
        </w:rPr>
      </w:pPr>
      <w:r w:rsidRPr="0036096B">
        <w:rPr>
          <w:rFonts w:cstheme="minorHAnsi"/>
          <w:color w:val="000000"/>
        </w:rPr>
        <w:t>The President</w:t>
      </w:r>
      <w:r w:rsidR="004F4E8A" w:rsidRPr="0036096B">
        <w:rPr>
          <w:rFonts w:cstheme="minorHAnsi"/>
          <w:color w:val="000000"/>
        </w:rPr>
        <w:t>,</w:t>
      </w:r>
      <w:r w:rsidRPr="0036096B">
        <w:rPr>
          <w:rFonts w:cstheme="minorHAnsi"/>
          <w:color w:val="000000"/>
        </w:rPr>
        <w:t xml:space="preserve"> Henry McFarland</w:t>
      </w:r>
      <w:r w:rsidR="004F4E8A" w:rsidRPr="0036096B">
        <w:rPr>
          <w:rFonts w:cstheme="minorHAnsi"/>
          <w:color w:val="000000"/>
        </w:rPr>
        <w:t xml:space="preserve">, </w:t>
      </w:r>
      <w:r w:rsidRPr="0036096B">
        <w:rPr>
          <w:rFonts w:cstheme="minorHAnsi"/>
          <w:color w:val="000000"/>
        </w:rPr>
        <w:t>reported the following:</w:t>
      </w:r>
      <w:r w:rsidR="00A7752D">
        <w:rPr>
          <w:rFonts w:cstheme="minorHAnsi"/>
          <w:color w:val="000000"/>
        </w:rPr>
        <w:t xml:space="preserve"> </w:t>
      </w:r>
    </w:p>
    <w:p w14:paraId="3C639F71" w14:textId="6AD5DF80" w:rsidR="0036096B" w:rsidRPr="0036096B" w:rsidRDefault="009B2DF2" w:rsidP="0036096B">
      <w:pPr>
        <w:pStyle w:val="ListParagraph"/>
        <w:numPr>
          <w:ilvl w:val="0"/>
          <w:numId w:val="1"/>
        </w:numPr>
        <w:rPr>
          <w:rFonts w:cstheme="minorHAnsi"/>
        </w:rPr>
      </w:pPr>
      <w:bookmarkStart w:id="0" w:name="_Hlk160044720"/>
      <w:r>
        <w:rPr>
          <w:rFonts w:cstheme="minorHAnsi"/>
        </w:rPr>
        <w:t>The</w:t>
      </w:r>
      <w:r w:rsidR="0036096B" w:rsidRPr="0036096B">
        <w:rPr>
          <w:rFonts w:cstheme="minorHAnsi"/>
        </w:rPr>
        <w:t xml:space="preserve"> budget letter, approved by the membership, was sent to the County </w:t>
      </w:r>
      <w:proofErr w:type="gramStart"/>
      <w:r w:rsidR="0036096B" w:rsidRPr="0036096B">
        <w:rPr>
          <w:rFonts w:cstheme="minorHAnsi"/>
        </w:rPr>
        <w:t>Board</w:t>
      </w:r>
      <w:proofErr w:type="gramEnd"/>
      <w:r w:rsidR="0036096B" w:rsidRPr="0036096B">
        <w:rPr>
          <w:rFonts w:cstheme="minorHAnsi"/>
        </w:rPr>
        <w:t xml:space="preserve"> and was acknowledged as received. </w:t>
      </w:r>
    </w:p>
    <w:p w14:paraId="151C7E92" w14:textId="0489DFF9" w:rsidR="00C96D89" w:rsidRPr="0036096B" w:rsidRDefault="001B0841" w:rsidP="001B0841">
      <w:pPr>
        <w:pStyle w:val="ListParagraph"/>
        <w:numPr>
          <w:ilvl w:val="0"/>
          <w:numId w:val="1"/>
        </w:numPr>
        <w:rPr>
          <w:rFonts w:cstheme="minorHAnsi"/>
        </w:rPr>
      </w:pPr>
      <w:r w:rsidRPr="0036096B">
        <w:rPr>
          <w:rFonts w:cstheme="minorHAnsi"/>
        </w:rPr>
        <w:t>Henry reviewed the meeting schedule plan</w:t>
      </w:r>
      <w:r w:rsidR="00670EB2" w:rsidRPr="0036096B">
        <w:rPr>
          <w:rFonts w:cstheme="minorHAnsi"/>
        </w:rPr>
        <w:t>:</w:t>
      </w:r>
    </w:p>
    <w:p w14:paraId="3B519A7B" w14:textId="4AE11D30" w:rsidR="00C96D89" w:rsidRPr="0036096B" w:rsidRDefault="001B0841" w:rsidP="001B0841">
      <w:pPr>
        <w:pStyle w:val="ListParagraph"/>
        <w:numPr>
          <w:ilvl w:val="1"/>
          <w:numId w:val="1"/>
        </w:numPr>
        <w:rPr>
          <w:rFonts w:cstheme="minorHAnsi"/>
        </w:rPr>
      </w:pPr>
      <w:r w:rsidRPr="0036096B">
        <w:rPr>
          <w:rFonts w:cstheme="minorHAnsi"/>
        </w:rPr>
        <w:t xml:space="preserve">March - </w:t>
      </w:r>
      <w:r w:rsidR="00C96D89" w:rsidRPr="0036096B">
        <w:rPr>
          <w:rFonts w:cstheme="minorHAnsi"/>
        </w:rPr>
        <w:t>Dave Pearson, Arlington Historical</w:t>
      </w:r>
      <w:r w:rsidRPr="0036096B">
        <w:rPr>
          <w:rFonts w:cstheme="minorHAnsi"/>
        </w:rPr>
        <w:t xml:space="preserve"> Society</w:t>
      </w:r>
    </w:p>
    <w:p w14:paraId="0919B98D" w14:textId="0FBBCD4D" w:rsidR="00C96D89" w:rsidRPr="0036096B" w:rsidRDefault="00C96D89" w:rsidP="001B0841">
      <w:pPr>
        <w:pStyle w:val="ListParagraph"/>
        <w:numPr>
          <w:ilvl w:val="1"/>
          <w:numId w:val="1"/>
        </w:numPr>
        <w:rPr>
          <w:rFonts w:cstheme="minorHAnsi"/>
        </w:rPr>
      </w:pPr>
      <w:r w:rsidRPr="0036096B">
        <w:rPr>
          <w:rFonts w:cstheme="minorHAnsi"/>
        </w:rPr>
        <w:t>April</w:t>
      </w:r>
      <w:r w:rsidR="001B0841" w:rsidRPr="0036096B">
        <w:rPr>
          <w:rFonts w:cstheme="minorHAnsi"/>
        </w:rPr>
        <w:t xml:space="preserve"> - </w:t>
      </w:r>
      <w:r w:rsidRPr="0036096B">
        <w:rPr>
          <w:rFonts w:cstheme="minorHAnsi"/>
        </w:rPr>
        <w:t>Carol</w:t>
      </w:r>
      <w:r w:rsidR="00894713" w:rsidRPr="0036096B">
        <w:rPr>
          <w:rFonts w:cstheme="minorHAnsi"/>
        </w:rPr>
        <w:t>ine</w:t>
      </w:r>
      <w:r w:rsidRPr="0036096B">
        <w:rPr>
          <w:rFonts w:cstheme="minorHAnsi"/>
        </w:rPr>
        <w:t xml:space="preserve"> Haynes</w:t>
      </w:r>
      <w:r w:rsidR="001B0841" w:rsidRPr="0036096B">
        <w:rPr>
          <w:rFonts w:cstheme="minorHAnsi"/>
        </w:rPr>
        <w:t xml:space="preserve">, will </w:t>
      </w:r>
      <w:r w:rsidRPr="0036096B">
        <w:rPr>
          <w:rFonts w:cstheme="minorHAnsi"/>
        </w:rPr>
        <w:t>speak about the Forestry and Nature Plan</w:t>
      </w:r>
      <w:r w:rsidR="001B0841" w:rsidRPr="0036096B">
        <w:rPr>
          <w:rFonts w:cstheme="minorHAnsi"/>
        </w:rPr>
        <w:t xml:space="preserve"> for Mary Carlin Springs</w:t>
      </w:r>
    </w:p>
    <w:p w14:paraId="63831747" w14:textId="6F280012" w:rsidR="00C96D89" w:rsidRPr="0036096B" w:rsidRDefault="00C96D89" w:rsidP="001B0841">
      <w:pPr>
        <w:pStyle w:val="ListParagraph"/>
        <w:numPr>
          <w:ilvl w:val="1"/>
          <w:numId w:val="1"/>
        </w:numPr>
        <w:rPr>
          <w:rFonts w:cstheme="minorHAnsi"/>
        </w:rPr>
      </w:pPr>
      <w:r w:rsidRPr="0036096B">
        <w:rPr>
          <w:rFonts w:cstheme="minorHAnsi"/>
        </w:rPr>
        <w:t xml:space="preserve">May – </w:t>
      </w:r>
      <w:r w:rsidR="001B0841" w:rsidRPr="0036096B">
        <w:rPr>
          <w:rFonts w:cstheme="minorHAnsi"/>
        </w:rPr>
        <w:t xml:space="preserve">Takis Karantonis, </w:t>
      </w:r>
      <w:r w:rsidRPr="0036096B">
        <w:rPr>
          <w:rFonts w:cstheme="minorHAnsi"/>
        </w:rPr>
        <w:t xml:space="preserve">Vice chair </w:t>
      </w:r>
      <w:r w:rsidR="001B0841" w:rsidRPr="0036096B">
        <w:rPr>
          <w:rFonts w:cstheme="minorHAnsi"/>
        </w:rPr>
        <w:t>of the Arlington County Board</w:t>
      </w:r>
      <w:r w:rsidRPr="0036096B">
        <w:rPr>
          <w:rFonts w:cstheme="minorHAnsi"/>
        </w:rPr>
        <w:t xml:space="preserve"> </w:t>
      </w:r>
    </w:p>
    <w:p w14:paraId="2CFD6F2E" w14:textId="2E1C2BB3" w:rsidR="001B0841" w:rsidRPr="0036096B" w:rsidRDefault="00C96D89" w:rsidP="001B0841">
      <w:pPr>
        <w:pStyle w:val="ListParagraph"/>
        <w:numPr>
          <w:ilvl w:val="1"/>
          <w:numId w:val="1"/>
        </w:numPr>
        <w:rPr>
          <w:rFonts w:cstheme="minorHAnsi"/>
        </w:rPr>
      </w:pPr>
      <w:r w:rsidRPr="0036096B">
        <w:rPr>
          <w:rFonts w:cstheme="minorHAnsi"/>
        </w:rPr>
        <w:t xml:space="preserve">June – Delegate Patrick Hope, </w:t>
      </w:r>
      <w:r w:rsidR="00894713" w:rsidRPr="0036096B">
        <w:rPr>
          <w:rFonts w:cstheme="minorHAnsi"/>
        </w:rPr>
        <w:t xml:space="preserve">will </w:t>
      </w:r>
      <w:r w:rsidRPr="0036096B">
        <w:rPr>
          <w:rFonts w:cstheme="minorHAnsi"/>
        </w:rPr>
        <w:t xml:space="preserve">talk about Arlington </w:t>
      </w:r>
      <w:r w:rsidR="00894713" w:rsidRPr="0036096B">
        <w:rPr>
          <w:rFonts w:cstheme="minorHAnsi"/>
        </w:rPr>
        <w:t xml:space="preserve">County </w:t>
      </w:r>
      <w:r w:rsidRPr="0036096B">
        <w:rPr>
          <w:rFonts w:cstheme="minorHAnsi"/>
        </w:rPr>
        <w:t>Governance</w:t>
      </w:r>
    </w:p>
    <w:bookmarkEnd w:id="0"/>
    <w:p w14:paraId="2AE9C42E" w14:textId="0646DB04" w:rsidR="0036096B" w:rsidRPr="00C34880" w:rsidRDefault="0036096B" w:rsidP="0036096B">
      <w:pPr>
        <w:pStyle w:val="ListParagraph"/>
        <w:numPr>
          <w:ilvl w:val="0"/>
          <w:numId w:val="1"/>
        </w:numPr>
        <w:rPr>
          <w:rFonts w:cstheme="minorHAnsi"/>
        </w:rPr>
      </w:pPr>
      <w:r w:rsidRPr="00C34880">
        <w:rPr>
          <w:rFonts w:cstheme="minorHAnsi"/>
        </w:rPr>
        <w:t xml:space="preserve">Henry met with other Civic Association leaders and Arlington County Board members Suzanne Cunningham and Maureen Coffee and asked them to put priority on the lot coverage </w:t>
      </w:r>
      <w:r w:rsidR="009B2DF2">
        <w:rPr>
          <w:rFonts w:cstheme="minorHAnsi"/>
        </w:rPr>
        <w:t>study</w:t>
      </w:r>
      <w:r w:rsidRPr="00C34880">
        <w:rPr>
          <w:rFonts w:cstheme="minorHAnsi"/>
        </w:rPr>
        <w:t xml:space="preserve">. The board members expressed support for the </w:t>
      </w:r>
      <w:r w:rsidR="009B2DF2">
        <w:rPr>
          <w:rFonts w:cstheme="minorHAnsi"/>
        </w:rPr>
        <w:t>study</w:t>
      </w:r>
      <w:r w:rsidR="009B2DF2" w:rsidRPr="00C34880">
        <w:rPr>
          <w:rFonts w:cstheme="minorHAnsi"/>
        </w:rPr>
        <w:t xml:space="preserve"> </w:t>
      </w:r>
      <w:r w:rsidRPr="00C34880">
        <w:rPr>
          <w:rFonts w:cstheme="minorHAnsi"/>
        </w:rPr>
        <w:t xml:space="preserve">but did not commit </w:t>
      </w:r>
      <w:proofErr w:type="gramStart"/>
      <w:r w:rsidRPr="00C34880">
        <w:rPr>
          <w:rFonts w:cstheme="minorHAnsi"/>
        </w:rPr>
        <w:t>on</w:t>
      </w:r>
      <w:proofErr w:type="gramEnd"/>
      <w:r w:rsidRPr="00C34880">
        <w:rPr>
          <w:rFonts w:cstheme="minorHAnsi"/>
        </w:rPr>
        <w:t xml:space="preserve"> a resolution. </w:t>
      </w:r>
    </w:p>
    <w:p w14:paraId="38B3F004" w14:textId="5F67C4D8" w:rsidR="001B0841" w:rsidRPr="0036096B" w:rsidRDefault="001B0841" w:rsidP="00A2060B">
      <w:pPr>
        <w:pStyle w:val="ListParagraph"/>
        <w:numPr>
          <w:ilvl w:val="0"/>
          <w:numId w:val="3"/>
        </w:numPr>
        <w:rPr>
          <w:rFonts w:cstheme="minorHAnsi"/>
        </w:rPr>
      </w:pPr>
      <w:r w:rsidRPr="0036096B">
        <w:rPr>
          <w:rFonts w:cstheme="minorHAnsi"/>
        </w:rPr>
        <w:t>Henry noted that he will be putting together a nominating committee.</w:t>
      </w:r>
    </w:p>
    <w:p w14:paraId="10BFAB39" w14:textId="30425CA5" w:rsidR="001B0841" w:rsidRPr="0036096B" w:rsidRDefault="001B0841" w:rsidP="004F4E8A">
      <w:pPr>
        <w:pStyle w:val="ListParagraph"/>
        <w:numPr>
          <w:ilvl w:val="0"/>
          <w:numId w:val="3"/>
        </w:numPr>
        <w:rPr>
          <w:rFonts w:cstheme="minorHAnsi"/>
        </w:rPr>
      </w:pPr>
      <w:r w:rsidRPr="0036096B">
        <w:rPr>
          <w:rFonts w:cstheme="minorHAnsi"/>
        </w:rPr>
        <w:t xml:space="preserve">Kate </w:t>
      </w:r>
      <w:r w:rsidR="009B2DF2">
        <w:rPr>
          <w:rFonts w:cstheme="minorHAnsi"/>
        </w:rPr>
        <w:t xml:space="preserve">Mattos </w:t>
      </w:r>
      <w:r w:rsidRPr="0036096B">
        <w:rPr>
          <w:rFonts w:cstheme="minorHAnsi"/>
        </w:rPr>
        <w:t>raised a question about the parking fines at the Ballston garage. There is a parking office</w:t>
      </w:r>
      <w:r w:rsidR="00A7752D">
        <w:rPr>
          <w:rFonts w:cstheme="minorHAnsi"/>
        </w:rPr>
        <w:t>,</w:t>
      </w:r>
      <w:r w:rsidRPr="0036096B">
        <w:rPr>
          <w:rFonts w:cstheme="minorHAnsi"/>
        </w:rPr>
        <w:t xml:space="preserve"> but most don’t know where it is. </w:t>
      </w:r>
    </w:p>
    <w:p w14:paraId="555FA9E2" w14:textId="7B60049B" w:rsidR="001B0841" w:rsidRPr="0036096B" w:rsidRDefault="00BB47E8">
      <w:pPr>
        <w:rPr>
          <w:rFonts w:cstheme="minorHAnsi"/>
        </w:rPr>
      </w:pPr>
      <w:bookmarkStart w:id="1" w:name="_Hlk160044896"/>
      <w:r w:rsidRPr="0036096B">
        <w:rPr>
          <w:rFonts w:cstheme="minorHAnsi"/>
        </w:rPr>
        <w:t>The First Vice President</w:t>
      </w:r>
      <w:r w:rsidR="004F4E8A" w:rsidRPr="0036096B">
        <w:rPr>
          <w:rFonts w:cstheme="minorHAnsi"/>
        </w:rPr>
        <w:t xml:space="preserve">, </w:t>
      </w:r>
      <w:r w:rsidR="001B0841" w:rsidRPr="0036096B">
        <w:rPr>
          <w:rFonts w:cstheme="minorHAnsi"/>
        </w:rPr>
        <w:t>Matt</w:t>
      </w:r>
      <w:r w:rsidRPr="0036096B">
        <w:rPr>
          <w:rFonts w:cstheme="minorHAnsi"/>
        </w:rPr>
        <w:t xml:space="preserve"> Harrison reported:</w:t>
      </w:r>
    </w:p>
    <w:p w14:paraId="3AB74D74" w14:textId="160C5535" w:rsidR="001B0841" w:rsidRPr="0036096B" w:rsidRDefault="001B0841" w:rsidP="001B0841">
      <w:pPr>
        <w:pStyle w:val="ListParagraph"/>
        <w:numPr>
          <w:ilvl w:val="0"/>
          <w:numId w:val="2"/>
        </w:numPr>
        <w:rPr>
          <w:rFonts w:cstheme="minorHAnsi"/>
        </w:rPr>
      </w:pPr>
      <w:r w:rsidRPr="0036096B">
        <w:rPr>
          <w:rFonts w:cstheme="minorHAnsi"/>
        </w:rPr>
        <w:t>Family Fun Day – reservation for Lacey Woods Park, Saturday May 18</w:t>
      </w:r>
      <w:r w:rsidRPr="0036096B">
        <w:rPr>
          <w:rFonts w:cstheme="minorHAnsi"/>
          <w:vertAlign w:val="superscript"/>
        </w:rPr>
        <w:t>th</w:t>
      </w:r>
      <w:r w:rsidRPr="0036096B">
        <w:rPr>
          <w:rFonts w:cstheme="minorHAnsi"/>
        </w:rPr>
        <w:t>, 8 a.m. to 4 p.m., $170</w:t>
      </w:r>
    </w:p>
    <w:p w14:paraId="5B0ADF17" w14:textId="38F3D63D" w:rsidR="001B0841" w:rsidRPr="0036096B" w:rsidRDefault="001B0841" w:rsidP="001B0841">
      <w:pPr>
        <w:pStyle w:val="ListParagraph"/>
        <w:numPr>
          <w:ilvl w:val="1"/>
          <w:numId w:val="2"/>
        </w:numPr>
        <w:rPr>
          <w:rFonts w:cstheme="minorHAnsi"/>
        </w:rPr>
      </w:pPr>
      <w:r w:rsidRPr="0036096B">
        <w:rPr>
          <w:rFonts w:cstheme="minorHAnsi"/>
        </w:rPr>
        <w:t>Nora will do a ‘tree walk’</w:t>
      </w:r>
    </w:p>
    <w:p w14:paraId="18666942" w14:textId="4EEA9E3B" w:rsidR="001B0841" w:rsidRPr="0036096B" w:rsidRDefault="001B0841" w:rsidP="001B0841">
      <w:pPr>
        <w:pStyle w:val="ListParagraph"/>
        <w:numPr>
          <w:ilvl w:val="1"/>
          <w:numId w:val="2"/>
        </w:numPr>
        <w:rPr>
          <w:rFonts w:cstheme="minorHAnsi"/>
        </w:rPr>
      </w:pPr>
      <w:r w:rsidRPr="0036096B">
        <w:rPr>
          <w:rFonts w:cstheme="minorHAnsi"/>
        </w:rPr>
        <w:t xml:space="preserve">Shakti </w:t>
      </w:r>
      <w:r w:rsidR="00670EB2" w:rsidRPr="0036096B">
        <w:rPr>
          <w:rFonts w:cstheme="minorHAnsi"/>
        </w:rPr>
        <w:t xml:space="preserve">is </w:t>
      </w:r>
      <w:r w:rsidRPr="0036096B">
        <w:rPr>
          <w:rFonts w:cstheme="minorHAnsi"/>
        </w:rPr>
        <w:t>doing prelim research on food trucks</w:t>
      </w:r>
    </w:p>
    <w:p w14:paraId="7A2F297D" w14:textId="38E3A45D" w:rsidR="001B0841" w:rsidRPr="0036096B" w:rsidRDefault="001B0841" w:rsidP="001B0841">
      <w:pPr>
        <w:pStyle w:val="ListParagraph"/>
        <w:numPr>
          <w:ilvl w:val="1"/>
          <w:numId w:val="2"/>
        </w:numPr>
        <w:rPr>
          <w:rFonts w:cstheme="minorHAnsi"/>
        </w:rPr>
      </w:pPr>
      <w:r w:rsidRPr="0036096B">
        <w:rPr>
          <w:rFonts w:cstheme="minorHAnsi"/>
        </w:rPr>
        <w:t>L</w:t>
      </w:r>
      <w:r w:rsidR="00670EB2" w:rsidRPr="0036096B">
        <w:rPr>
          <w:rFonts w:cstheme="minorHAnsi"/>
        </w:rPr>
        <w:t>aura is l</w:t>
      </w:r>
      <w:r w:rsidRPr="0036096B">
        <w:rPr>
          <w:rFonts w:cstheme="minorHAnsi"/>
        </w:rPr>
        <w:t>ooking into the ‘freebees’</w:t>
      </w:r>
    </w:p>
    <w:p w14:paraId="1BC6A9C5" w14:textId="240962EC" w:rsidR="001B0841" w:rsidRPr="0036096B" w:rsidRDefault="001B0841" w:rsidP="001B0841">
      <w:pPr>
        <w:pStyle w:val="ListParagraph"/>
        <w:numPr>
          <w:ilvl w:val="1"/>
          <w:numId w:val="2"/>
        </w:numPr>
        <w:rPr>
          <w:rFonts w:cstheme="minorHAnsi"/>
        </w:rPr>
      </w:pPr>
      <w:r w:rsidRPr="0036096B">
        <w:rPr>
          <w:rFonts w:cstheme="minorHAnsi"/>
        </w:rPr>
        <w:t xml:space="preserve">There is an open question on liability insurance. Last year it was required, but this year it is not. </w:t>
      </w:r>
    </w:p>
    <w:p w14:paraId="4283C75C" w14:textId="58401BF7" w:rsidR="00BB47E8" w:rsidRPr="0036096B" w:rsidRDefault="00670EB2" w:rsidP="001B0841">
      <w:pPr>
        <w:pStyle w:val="ListParagraph"/>
        <w:numPr>
          <w:ilvl w:val="1"/>
          <w:numId w:val="2"/>
        </w:numPr>
        <w:rPr>
          <w:rFonts w:cstheme="minorHAnsi"/>
        </w:rPr>
      </w:pPr>
      <w:r w:rsidRPr="0036096B">
        <w:rPr>
          <w:rFonts w:cstheme="minorHAnsi"/>
        </w:rPr>
        <w:t>A m</w:t>
      </w:r>
      <w:r w:rsidR="00BB47E8" w:rsidRPr="0036096B">
        <w:rPr>
          <w:rFonts w:cstheme="minorHAnsi"/>
        </w:rPr>
        <w:t xml:space="preserve">otion </w:t>
      </w:r>
      <w:r w:rsidRPr="0036096B">
        <w:rPr>
          <w:rFonts w:cstheme="minorHAnsi"/>
        </w:rPr>
        <w:t xml:space="preserve">was </w:t>
      </w:r>
      <w:r w:rsidR="00BB47E8" w:rsidRPr="0036096B">
        <w:rPr>
          <w:rFonts w:cstheme="minorHAnsi"/>
        </w:rPr>
        <w:t xml:space="preserve">made to approve </w:t>
      </w:r>
      <w:r w:rsidRPr="0036096B">
        <w:rPr>
          <w:rFonts w:cstheme="minorHAnsi"/>
        </w:rPr>
        <w:t xml:space="preserve">liability </w:t>
      </w:r>
      <w:r w:rsidR="00BB47E8" w:rsidRPr="0036096B">
        <w:rPr>
          <w:rFonts w:cstheme="minorHAnsi"/>
        </w:rPr>
        <w:t xml:space="preserve">insurance (approx. $100) for the family fun day. The motion passed unanimously.  </w:t>
      </w:r>
    </w:p>
    <w:bookmarkEnd w:id="1"/>
    <w:p w14:paraId="63672A21" w14:textId="7691040E" w:rsidR="00BB47E8" w:rsidRPr="0036096B" w:rsidRDefault="00BB47E8" w:rsidP="00BB47E8">
      <w:pPr>
        <w:rPr>
          <w:rFonts w:cstheme="minorHAnsi"/>
        </w:rPr>
      </w:pPr>
      <w:r w:rsidRPr="0036096B">
        <w:rPr>
          <w:rFonts w:cstheme="minorHAnsi"/>
        </w:rPr>
        <w:t>The Second Vice President, Carla Conover reported:</w:t>
      </w:r>
    </w:p>
    <w:p w14:paraId="093BB5B6" w14:textId="6F47F0A3" w:rsidR="00BB47E8" w:rsidRPr="0036096B" w:rsidRDefault="00670EB2" w:rsidP="00BB47E8">
      <w:pPr>
        <w:pStyle w:val="ListParagraph"/>
        <w:numPr>
          <w:ilvl w:val="0"/>
          <w:numId w:val="2"/>
        </w:numPr>
        <w:rPr>
          <w:rFonts w:cstheme="minorHAnsi"/>
        </w:rPr>
      </w:pPr>
      <w:r w:rsidRPr="0036096B">
        <w:rPr>
          <w:rFonts w:cstheme="minorHAnsi"/>
        </w:rPr>
        <w:t>Carla address</w:t>
      </w:r>
      <w:r w:rsidR="0036096B">
        <w:rPr>
          <w:rFonts w:cstheme="minorHAnsi"/>
        </w:rPr>
        <w:t>ed</w:t>
      </w:r>
      <w:r w:rsidRPr="0036096B">
        <w:rPr>
          <w:rFonts w:cstheme="minorHAnsi"/>
        </w:rPr>
        <w:t xml:space="preserve"> the results of research on an online payment option. That research is as follows:</w:t>
      </w:r>
    </w:p>
    <w:p w14:paraId="68501171" w14:textId="674CD5DC" w:rsidR="00BB47E8" w:rsidRPr="0036096B" w:rsidRDefault="00BB47E8" w:rsidP="00BB47E8">
      <w:pPr>
        <w:pStyle w:val="PlainText"/>
        <w:numPr>
          <w:ilvl w:val="1"/>
          <w:numId w:val="2"/>
        </w:numPr>
        <w:rPr>
          <w:rFonts w:asciiTheme="minorHAnsi" w:hAnsiTheme="minorHAnsi" w:cstheme="minorHAnsi"/>
          <w:szCs w:val="22"/>
        </w:rPr>
      </w:pPr>
      <w:r w:rsidRPr="0036096B">
        <w:rPr>
          <w:rFonts w:asciiTheme="minorHAnsi" w:hAnsiTheme="minorHAnsi" w:cstheme="minorHAnsi"/>
          <w:szCs w:val="22"/>
        </w:rPr>
        <w:t xml:space="preserve">We have not been able to find a way for the BCA to have an online payment option without use of an Employer Identification Number (EIN but not requiring employees) or Taxpayer Identification Number (TIN).  There are 2 options (I call them the formal and the informal) for the BCA.  We also have an interim possibility thanks to Shakti.  If approved by the Exec Board (or membership), the interim method would be to include a </w:t>
      </w:r>
      <w:r w:rsidRPr="0036096B">
        <w:rPr>
          <w:rFonts w:asciiTheme="minorHAnsi" w:hAnsiTheme="minorHAnsi" w:cstheme="minorHAnsi"/>
          <w:szCs w:val="22"/>
        </w:rPr>
        <w:lastRenderedPageBreak/>
        <w:t xml:space="preserve">statement on the expired dues notice and maybe the newsletter dues notices that if online payment is preferred, dues payments can be sent to Shakti’s Venmo or PayPal account and be passed on to the BCA.  We do note this is an interim method.  We do expect this would not be sustainable </w:t>
      </w:r>
      <w:r w:rsidR="009B2DF2" w:rsidRPr="0036096B">
        <w:rPr>
          <w:rFonts w:asciiTheme="minorHAnsi" w:hAnsiTheme="minorHAnsi" w:cstheme="minorHAnsi"/>
          <w:szCs w:val="22"/>
        </w:rPr>
        <w:t>in</w:t>
      </w:r>
      <w:r w:rsidRPr="0036096B">
        <w:rPr>
          <w:rFonts w:asciiTheme="minorHAnsi" w:hAnsiTheme="minorHAnsi" w:cstheme="minorHAnsi"/>
          <w:szCs w:val="22"/>
        </w:rPr>
        <w:t xml:space="preserve"> the long term.  At some time in the future we expect the prevalence of online payment use would mean that the monitoring, tracking, </w:t>
      </w:r>
      <w:proofErr w:type="gramStart"/>
      <w:r w:rsidRPr="0036096B">
        <w:rPr>
          <w:rFonts w:asciiTheme="minorHAnsi" w:hAnsiTheme="minorHAnsi" w:cstheme="minorHAnsi"/>
          <w:szCs w:val="22"/>
        </w:rPr>
        <w:t>transferring</w:t>
      </w:r>
      <w:proofErr w:type="gramEnd"/>
      <w:r w:rsidRPr="0036096B">
        <w:rPr>
          <w:rFonts w:asciiTheme="minorHAnsi" w:hAnsiTheme="minorHAnsi" w:cstheme="minorHAnsi"/>
          <w:szCs w:val="22"/>
        </w:rPr>
        <w:t xml:space="preserve"> and coordination needed between Shakti and the BCA Treasurer would become too demanding and the BCA would need to shift to its own online payment account.  But this interim method could give us some insight into the timing for a switch to a BCA account, perhaps by tracking how much the use of Shakti’s kindness increases over time.</w:t>
      </w:r>
    </w:p>
    <w:p w14:paraId="62BA1C67" w14:textId="77777777" w:rsidR="00BB47E8" w:rsidRPr="0036096B" w:rsidRDefault="00BB47E8" w:rsidP="00BB47E8">
      <w:pPr>
        <w:pStyle w:val="PlainText"/>
        <w:ind w:left="720"/>
        <w:rPr>
          <w:rFonts w:asciiTheme="minorHAnsi" w:hAnsiTheme="minorHAnsi" w:cstheme="minorHAnsi"/>
          <w:szCs w:val="22"/>
        </w:rPr>
      </w:pPr>
    </w:p>
    <w:p w14:paraId="140A4FCD" w14:textId="09B5359D" w:rsidR="00BB47E8" w:rsidRPr="0036096B" w:rsidRDefault="00BB47E8" w:rsidP="00BB47E8">
      <w:pPr>
        <w:pStyle w:val="PlainText"/>
        <w:numPr>
          <w:ilvl w:val="1"/>
          <w:numId w:val="2"/>
        </w:numPr>
        <w:rPr>
          <w:rFonts w:asciiTheme="minorHAnsi" w:hAnsiTheme="minorHAnsi" w:cstheme="minorHAnsi"/>
          <w:szCs w:val="22"/>
        </w:rPr>
      </w:pPr>
      <w:r w:rsidRPr="0036096B">
        <w:rPr>
          <w:rFonts w:asciiTheme="minorHAnsi" w:hAnsiTheme="minorHAnsi" w:cstheme="minorHAnsi"/>
          <w:szCs w:val="22"/>
        </w:rPr>
        <w:t xml:space="preserve">The “formal” option is to get an EIN and apply for 501(c)(4) status as an unincorporated civic association.  This is the path Arlington Forest CA took.  Note it does NOT require incorporation and </w:t>
      </w:r>
      <w:proofErr w:type="gramStart"/>
      <w:r w:rsidR="009B2DF2" w:rsidRPr="0036096B">
        <w:rPr>
          <w:rFonts w:asciiTheme="minorHAnsi" w:hAnsiTheme="minorHAnsi" w:cstheme="minorHAnsi"/>
          <w:szCs w:val="22"/>
        </w:rPr>
        <w:t>its</w:t>
      </w:r>
      <w:proofErr w:type="gramEnd"/>
      <w:r w:rsidRPr="0036096B">
        <w:rPr>
          <w:rFonts w:asciiTheme="minorHAnsi" w:hAnsiTheme="minorHAnsi" w:cstheme="minorHAnsi"/>
          <w:szCs w:val="22"/>
        </w:rPr>
        <w:t xml:space="preserve"> many issues.  The drawbacks:</w:t>
      </w:r>
    </w:p>
    <w:p w14:paraId="60F8C2AB" w14:textId="77777777" w:rsidR="00BB47E8" w:rsidRPr="0036096B" w:rsidRDefault="00BB47E8" w:rsidP="00BB47E8">
      <w:pPr>
        <w:pStyle w:val="PlainText"/>
        <w:numPr>
          <w:ilvl w:val="2"/>
          <w:numId w:val="2"/>
        </w:numPr>
        <w:rPr>
          <w:rFonts w:asciiTheme="minorHAnsi" w:hAnsiTheme="minorHAnsi" w:cstheme="minorHAnsi"/>
          <w:szCs w:val="22"/>
        </w:rPr>
      </w:pPr>
      <w:r w:rsidRPr="0036096B">
        <w:rPr>
          <w:rFonts w:asciiTheme="minorHAnsi" w:hAnsiTheme="minorHAnsi" w:cstheme="minorHAnsi"/>
          <w:szCs w:val="22"/>
        </w:rPr>
        <w:t>Cost of filing fee $600</w:t>
      </w:r>
    </w:p>
    <w:p w14:paraId="2A3804FA" w14:textId="77777777" w:rsidR="00BB47E8" w:rsidRPr="0036096B" w:rsidRDefault="00BB47E8" w:rsidP="00BB47E8">
      <w:pPr>
        <w:pStyle w:val="PlainText"/>
        <w:numPr>
          <w:ilvl w:val="2"/>
          <w:numId w:val="2"/>
        </w:numPr>
        <w:rPr>
          <w:rFonts w:asciiTheme="minorHAnsi" w:hAnsiTheme="minorHAnsi" w:cstheme="minorHAnsi"/>
          <w:szCs w:val="22"/>
        </w:rPr>
      </w:pPr>
      <w:r w:rsidRPr="0036096B">
        <w:rPr>
          <w:rFonts w:asciiTheme="minorHAnsi" w:hAnsiTheme="minorHAnsi" w:cstheme="minorHAnsi"/>
          <w:szCs w:val="22"/>
        </w:rPr>
        <w:t>Burden of completing and amending application as necessary</w:t>
      </w:r>
    </w:p>
    <w:p w14:paraId="3DCD3663" w14:textId="77777777" w:rsidR="00BB47E8" w:rsidRPr="0036096B" w:rsidRDefault="00BB47E8" w:rsidP="00BB47E8">
      <w:pPr>
        <w:pStyle w:val="PlainText"/>
        <w:numPr>
          <w:ilvl w:val="2"/>
          <w:numId w:val="2"/>
        </w:numPr>
        <w:rPr>
          <w:rFonts w:asciiTheme="minorHAnsi" w:hAnsiTheme="minorHAnsi" w:cstheme="minorHAnsi"/>
          <w:szCs w:val="22"/>
        </w:rPr>
      </w:pPr>
      <w:r w:rsidRPr="0036096B">
        <w:rPr>
          <w:rFonts w:asciiTheme="minorHAnsi" w:hAnsiTheme="minorHAnsi" w:cstheme="minorHAnsi"/>
          <w:szCs w:val="22"/>
        </w:rPr>
        <w:t>Burden of remembering to file annual tax form (the form itself is very simple if we keep annual income under $50,000.  Arlington Forest failed to file for a few years and remedying the situation was a great deal of trouble.</w:t>
      </w:r>
    </w:p>
    <w:p w14:paraId="5F883CA5" w14:textId="77777777" w:rsidR="00BB47E8" w:rsidRPr="0036096B" w:rsidRDefault="00BB47E8" w:rsidP="00BB47E8">
      <w:pPr>
        <w:pStyle w:val="PlainText"/>
        <w:ind w:left="2160"/>
        <w:rPr>
          <w:rFonts w:asciiTheme="minorHAnsi" w:hAnsiTheme="minorHAnsi" w:cstheme="minorHAnsi"/>
          <w:szCs w:val="22"/>
        </w:rPr>
      </w:pPr>
    </w:p>
    <w:p w14:paraId="1CD3D72E" w14:textId="6B51D7B5" w:rsidR="00BB47E8" w:rsidRPr="0036096B" w:rsidRDefault="00BB47E8" w:rsidP="00BB47E8">
      <w:pPr>
        <w:pStyle w:val="PlainText"/>
        <w:numPr>
          <w:ilvl w:val="1"/>
          <w:numId w:val="2"/>
        </w:numPr>
        <w:rPr>
          <w:rFonts w:asciiTheme="minorHAnsi" w:hAnsiTheme="minorHAnsi" w:cstheme="minorHAnsi"/>
          <w:szCs w:val="22"/>
        </w:rPr>
      </w:pPr>
      <w:r w:rsidRPr="0036096B">
        <w:rPr>
          <w:rFonts w:asciiTheme="minorHAnsi" w:hAnsiTheme="minorHAnsi" w:cstheme="minorHAnsi"/>
          <w:szCs w:val="22"/>
        </w:rPr>
        <w:t xml:space="preserve">Setting up an online payment account using the personal TIN of a member if someone is willing.  We understand several CAs have done this and so </w:t>
      </w:r>
      <w:proofErr w:type="gramStart"/>
      <w:r w:rsidRPr="0036096B">
        <w:rPr>
          <w:rFonts w:asciiTheme="minorHAnsi" w:hAnsiTheme="minorHAnsi" w:cstheme="minorHAnsi"/>
          <w:szCs w:val="22"/>
        </w:rPr>
        <w:t>far</w:t>
      </w:r>
      <w:proofErr w:type="gramEnd"/>
      <w:r w:rsidRPr="0036096B">
        <w:rPr>
          <w:rFonts w:asciiTheme="minorHAnsi" w:hAnsiTheme="minorHAnsi" w:cstheme="minorHAnsi"/>
          <w:szCs w:val="22"/>
        </w:rPr>
        <w:t xml:space="preserve"> have not had problems.  The risks would seem to be the sudden death or disability of the member could result in the BCA account being swept into the estate.  Even if the executor/administrator/guardian is sympathetic, there would be delay and paperwork — and the need to set up a new account with a new member TIN.  This would suggest wise moves would be to have the online account separate from the BCA’s main bank account and to sweep the online payment account regularly.  </w:t>
      </w:r>
    </w:p>
    <w:p w14:paraId="06118693" w14:textId="77777777" w:rsidR="00BB47E8" w:rsidRPr="0036096B" w:rsidRDefault="00BB47E8" w:rsidP="00BB47E8">
      <w:pPr>
        <w:pStyle w:val="ListParagraph"/>
        <w:ind w:left="1440"/>
        <w:rPr>
          <w:rFonts w:cstheme="minorHAnsi"/>
        </w:rPr>
      </w:pPr>
    </w:p>
    <w:p w14:paraId="04568A99" w14:textId="0E9CC292" w:rsidR="001F6B07" w:rsidRPr="0036096B" w:rsidRDefault="001F6B07" w:rsidP="0072758F">
      <w:pPr>
        <w:pStyle w:val="ListParagraph"/>
        <w:numPr>
          <w:ilvl w:val="0"/>
          <w:numId w:val="2"/>
        </w:numPr>
        <w:rPr>
          <w:rFonts w:cstheme="minorHAnsi"/>
        </w:rPr>
      </w:pPr>
      <w:r w:rsidRPr="0036096B">
        <w:rPr>
          <w:rFonts w:cstheme="minorHAnsi"/>
        </w:rPr>
        <w:t xml:space="preserve">The President requested that we discuss the topic further via email and then discuss </w:t>
      </w:r>
      <w:r w:rsidR="0072758F" w:rsidRPr="0036096B">
        <w:rPr>
          <w:rFonts w:cstheme="minorHAnsi"/>
        </w:rPr>
        <w:t>in depth at the March meeting.</w:t>
      </w:r>
    </w:p>
    <w:p w14:paraId="38382069" w14:textId="5A1E0FBC" w:rsidR="001F6B07" w:rsidRPr="0036096B" w:rsidRDefault="001F6B07">
      <w:pPr>
        <w:rPr>
          <w:rFonts w:cstheme="minorHAnsi"/>
        </w:rPr>
      </w:pPr>
      <w:r w:rsidRPr="0036096B">
        <w:rPr>
          <w:rFonts w:cstheme="minorHAnsi"/>
        </w:rPr>
        <w:t>The President raised the question of newsletter articles we should submit</w:t>
      </w:r>
      <w:r w:rsidR="00856229" w:rsidRPr="0036096B">
        <w:rPr>
          <w:rFonts w:cstheme="minorHAnsi"/>
        </w:rPr>
        <w:t>, the following ideas were brought forward:</w:t>
      </w:r>
    </w:p>
    <w:p w14:paraId="425045AE" w14:textId="240F9341" w:rsidR="001F6B07" w:rsidRPr="0036096B" w:rsidRDefault="00856229" w:rsidP="001F6B07">
      <w:pPr>
        <w:pStyle w:val="ListParagraph"/>
        <w:numPr>
          <w:ilvl w:val="0"/>
          <w:numId w:val="2"/>
        </w:numPr>
        <w:rPr>
          <w:rFonts w:cstheme="minorHAnsi"/>
        </w:rPr>
      </w:pPr>
      <w:r w:rsidRPr="0036096B">
        <w:rPr>
          <w:rFonts w:cstheme="minorHAnsi"/>
        </w:rPr>
        <w:t xml:space="preserve">Online </w:t>
      </w:r>
      <w:r w:rsidR="001F6B07" w:rsidRPr="0036096B">
        <w:rPr>
          <w:rFonts w:cstheme="minorHAnsi"/>
        </w:rPr>
        <w:t>Payment System</w:t>
      </w:r>
      <w:r w:rsidRPr="0036096B">
        <w:rPr>
          <w:rFonts w:cstheme="minorHAnsi"/>
        </w:rPr>
        <w:t xml:space="preserve"> (Carla)</w:t>
      </w:r>
    </w:p>
    <w:p w14:paraId="229AC496" w14:textId="07D66F9A" w:rsidR="00856229" w:rsidRPr="0036096B" w:rsidRDefault="001F6B07" w:rsidP="00856229">
      <w:pPr>
        <w:pStyle w:val="ListParagraph"/>
        <w:numPr>
          <w:ilvl w:val="0"/>
          <w:numId w:val="2"/>
        </w:numPr>
        <w:rPr>
          <w:rFonts w:cstheme="minorHAnsi"/>
        </w:rPr>
      </w:pPr>
      <w:r w:rsidRPr="0036096B">
        <w:rPr>
          <w:rFonts w:cstheme="minorHAnsi"/>
        </w:rPr>
        <w:t>Stormwater</w:t>
      </w:r>
      <w:r w:rsidR="00856229" w:rsidRPr="0036096B">
        <w:rPr>
          <w:rFonts w:cstheme="minorHAnsi"/>
        </w:rPr>
        <w:t xml:space="preserve"> (David)</w:t>
      </w:r>
      <w:r w:rsidR="00CD600F">
        <w:rPr>
          <w:rFonts w:cstheme="minorHAnsi"/>
        </w:rPr>
        <w:t xml:space="preserve"> </w:t>
      </w:r>
    </w:p>
    <w:p w14:paraId="5CE475FA" w14:textId="77777777" w:rsidR="00856229" w:rsidRPr="0036096B" w:rsidRDefault="00856229" w:rsidP="0036096B">
      <w:pPr>
        <w:pStyle w:val="ListParagraph"/>
        <w:rPr>
          <w:rFonts w:cstheme="minorHAnsi"/>
        </w:rPr>
      </w:pPr>
    </w:p>
    <w:p w14:paraId="1111156F" w14:textId="77777777" w:rsidR="00856229" w:rsidRPr="0036096B" w:rsidRDefault="00856229" w:rsidP="0036096B">
      <w:pPr>
        <w:rPr>
          <w:rFonts w:cstheme="minorHAnsi"/>
        </w:rPr>
      </w:pPr>
    </w:p>
    <w:p w14:paraId="1F676005" w14:textId="4AC5606D" w:rsidR="00856229" w:rsidRPr="0036096B" w:rsidRDefault="00856229" w:rsidP="0036096B">
      <w:pPr>
        <w:rPr>
          <w:rFonts w:cstheme="minorHAnsi"/>
        </w:rPr>
      </w:pPr>
      <w:r w:rsidRPr="0036096B">
        <w:rPr>
          <w:rFonts w:cstheme="minorHAnsi"/>
          <w:color w:val="000000"/>
        </w:rPr>
        <w:t>The meeting adjourned at 7:00 pm.</w:t>
      </w:r>
    </w:p>
    <w:p w14:paraId="5BDB6A5E" w14:textId="77777777" w:rsidR="00856229" w:rsidRPr="0036096B" w:rsidRDefault="00856229" w:rsidP="00856229">
      <w:pPr>
        <w:pStyle w:val="NormalWeb"/>
        <w:rPr>
          <w:rFonts w:asciiTheme="minorHAnsi" w:hAnsiTheme="minorHAnsi" w:cstheme="minorHAnsi"/>
          <w:color w:val="000000"/>
          <w:sz w:val="22"/>
          <w:szCs w:val="22"/>
        </w:rPr>
      </w:pPr>
      <w:r w:rsidRPr="0036096B">
        <w:rPr>
          <w:rFonts w:asciiTheme="minorHAnsi" w:hAnsiTheme="minorHAnsi" w:cstheme="minorHAnsi"/>
          <w:color w:val="000000"/>
          <w:sz w:val="22"/>
          <w:szCs w:val="22"/>
        </w:rPr>
        <w:t>Minutes prepared by David Smith</w:t>
      </w:r>
    </w:p>
    <w:p w14:paraId="792BC667" w14:textId="77777777" w:rsidR="00856229" w:rsidRPr="0036096B" w:rsidRDefault="00856229" w:rsidP="00BB47E8">
      <w:pPr>
        <w:pStyle w:val="ListParagraph"/>
        <w:ind w:left="1440"/>
        <w:rPr>
          <w:rFonts w:cstheme="minorHAnsi"/>
        </w:rPr>
      </w:pPr>
    </w:p>
    <w:sectPr w:rsidR="00856229" w:rsidRPr="00360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C1C"/>
    <w:multiLevelType w:val="hybridMultilevel"/>
    <w:tmpl w:val="1EB2D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E471D"/>
    <w:multiLevelType w:val="hybridMultilevel"/>
    <w:tmpl w:val="49EA1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3622D"/>
    <w:multiLevelType w:val="hybridMultilevel"/>
    <w:tmpl w:val="80940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157FA5"/>
    <w:multiLevelType w:val="hybridMultilevel"/>
    <w:tmpl w:val="5826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79877">
    <w:abstractNumId w:val="2"/>
  </w:num>
  <w:num w:numId="2" w16cid:durableId="1762800390">
    <w:abstractNumId w:val="1"/>
  </w:num>
  <w:num w:numId="3" w16cid:durableId="1865366034">
    <w:abstractNumId w:val="3"/>
  </w:num>
  <w:num w:numId="4" w16cid:durableId="776633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89"/>
    <w:rsid w:val="001B0841"/>
    <w:rsid w:val="001F6B07"/>
    <w:rsid w:val="0036096B"/>
    <w:rsid w:val="00415170"/>
    <w:rsid w:val="004F4E8A"/>
    <w:rsid w:val="00670EB2"/>
    <w:rsid w:val="0072758F"/>
    <w:rsid w:val="0084431A"/>
    <w:rsid w:val="00856229"/>
    <w:rsid w:val="00894713"/>
    <w:rsid w:val="00911A9B"/>
    <w:rsid w:val="009B2DF2"/>
    <w:rsid w:val="00A7752D"/>
    <w:rsid w:val="00BB47E8"/>
    <w:rsid w:val="00C96D89"/>
    <w:rsid w:val="00CD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17C8"/>
  <w15:chartTrackingRefBased/>
  <w15:docId w15:val="{CD841631-7289-48BE-99F3-E8885386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841"/>
    <w:pPr>
      <w:ind w:left="720"/>
      <w:contextualSpacing/>
    </w:pPr>
  </w:style>
  <w:style w:type="paragraph" w:styleId="NormalWeb">
    <w:name w:val="Normal (Web)"/>
    <w:basedOn w:val="Normal"/>
    <w:uiPriority w:val="99"/>
    <w:unhideWhenUsed/>
    <w:rsid w:val="001B0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lainText">
    <w:name w:val="Plain Text"/>
    <w:basedOn w:val="Normal"/>
    <w:link w:val="PlainTextChar"/>
    <w:uiPriority w:val="99"/>
    <w:unhideWhenUsed/>
    <w:rsid w:val="00BB47E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B47E8"/>
    <w:rPr>
      <w:rFonts w:ascii="Calibri" w:hAnsi="Calibri"/>
      <w:szCs w:val="21"/>
    </w:rPr>
  </w:style>
  <w:style w:type="paragraph" w:customStyle="1" w:styleId="Default">
    <w:name w:val="Default"/>
    <w:uiPriority w:val="99"/>
    <w:rsid w:val="0036096B"/>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styleId="Revision">
    <w:name w:val="Revision"/>
    <w:hidden/>
    <w:uiPriority w:val="99"/>
    <w:semiHidden/>
    <w:rsid w:val="009B2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46559">
      <w:bodyDiv w:val="1"/>
      <w:marLeft w:val="0"/>
      <w:marRight w:val="0"/>
      <w:marTop w:val="0"/>
      <w:marBottom w:val="0"/>
      <w:divBdr>
        <w:top w:val="none" w:sz="0" w:space="0" w:color="auto"/>
        <w:left w:val="none" w:sz="0" w:space="0" w:color="auto"/>
        <w:bottom w:val="none" w:sz="0" w:space="0" w:color="auto"/>
        <w:right w:val="none" w:sz="0" w:space="0" w:color="auto"/>
      </w:divBdr>
      <w:divsChild>
        <w:div w:id="918174625">
          <w:marLeft w:val="0"/>
          <w:marRight w:val="0"/>
          <w:marTop w:val="0"/>
          <w:marBottom w:val="0"/>
          <w:divBdr>
            <w:top w:val="none" w:sz="0" w:space="0" w:color="auto"/>
            <w:left w:val="none" w:sz="0" w:space="0" w:color="auto"/>
            <w:bottom w:val="none" w:sz="0" w:space="0" w:color="auto"/>
            <w:right w:val="none" w:sz="0" w:space="0" w:color="auto"/>
          </w:divBdr>
        </w:div>
      </w:divsChild>
    </w:div>
    <w:div w:id="578833014">
      <w:bodyDiv w:val="1"/>
      <w:marLeft w:val="0"/>
      <w:marRight w:val="0"/>
      <w:marTop w:val="0"/>
      <w:marBottom w:val="0"/>
      <w:divBdr>
        <w:top w:val="none" w:sz="0" w:space="0" w:color="auto"/>
        <w:left w:val="none" w:sz="0" w:space="0" w:color="auto"/>
        <w:bottom w:val="none" w:sz="0" w:space="0" w:color="auto"/>
        <w:right w:val="none" w:sz="0" w:space="0" w:color="auto"/>
      </w:divBdr>
    </w:div>
    <w:div w:id="1894807564">
      <w:bodyDiv w:val="1"/>
      <w:marLeft w:val="0"/>
      <w:marRight w:val="0"/>
      <w:marTop w:val="0"/>
      <w:marBottom w:val="0"/>
      <w:divBdr>
        <w:top w:val="none" w:sz="0" w:space="0" w:color="auto"/>
        <w:left w:val="none" w:sz="0" w:space="0" w:color="auto"/>
        <w:bottom w:val="none" w:sz="0" w:space="0" w:color="auto"/>
        <w:right w:val="none" w:sz="0" w:space="0" w:color="auto"/>
      </w:divBdr>
    </w:div>
    <w:div w:id="204185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Henry McFarland</cp:lastModifiedBy>
  <cp:revision>6</cp:revision>
  <dcterms:created xsi:type="dcterms:W3CDTF">2024-02-29T02:45:00Z</dcterms:created>
  <dcterms:modified xsi:type="dcterms:W3CDTF">2024-03-24T12:36:00Z</dcterms:modified>
</cp:coreProperties>
</file>